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1D893" w14:textId="0974B688" w:rsidR="00692A3C" w:rsidRPr="004A65ED" w:rsidRDefault="00F11729" w:rsidP="00F11729">
      <w:pPr>
        <w:jc w:val="both"/>
        <w:rPr>
          <w:rFonts w:ascii="Times New Roman" w:hAnsi="Times New Roman" w:cs="Times New Roman"/>
          <w:sz w:val="24"/>
          <w:szCs w:val="24"/>
          <w:lang w:val="hr-BA"/>
        </w:rPr>
      </w:pPr>
      <w:r w:rsidRPr="004A65ED">
        <w:rPr>
          <w:rFonts w:ascii="Times New Roman" w:hAnsi="Times New Roman" w:cs="Times New Roman"/>
          <w:sz w:val="24"/>
          <w:szCs w:val="24"/>
          <w:lang w:val="hr-BA"/>
        </w:rPr>
        <w:t xml:space="preserve">Nastojeći unaprijediti položaj LGBTI osoba i žena u Bosni i Hercegovini, Sarajevski otvoreni centar predlaže izmjene postojećeg Krivičnog zakona Federacije Bosne i Hercegovine. Predložene izmjene imaju za cilj usklađivanje Krivičnog zakona FBiH sa Konvencijom Vijeća Evrope o sprečavanju i borbi protiv nasilja nad ženama i nasilja u porodici (u daljem tekstu Istanbulska konvencija). </w:t>
      </w:r>
    </w:p>
    <w:p w14:paraId="30BE7172" w14:textId="77777777" w:rsidR="00F11729" w:rsidRPr="004A65ED" w:rsidRDefault="00F11729" w:rsidP="00F11729">
      <w:pPr>
        <w:spacing w:after="0"/>
        <w:jc w:val="both"/>
        <w:rPr>
          <w:rFonts w:ascii="Times New Roman" w:eastAsia="Times New Roman" w:hAnsi="Times New Roman"/>
          <w:b/>
          <w:sz w:val="24"/>
          <w:szCs w:val="24"/>
          <w:lang w:val="hr-BA"/>
        </w:rPr>
      </w:pPr>
    </w:p>
    <w:p w14:paraId="1512E76D" w14:textId="77777777" w:rsidR="00F11729" w:rsidRPr="004A65ED" w:rsidRDefault="00F11729" w:rsidP="00F11729">
      <w:pPr>
        <w:spacing w:after="0"/>
        <w:jc w:val="both"/>
        <w:rPr>
          <w:rFonts w:ascii="Times New Roman" w:eastAsia="Times New Roman" w:hAnsi="Times New Roman"/>
          <w:b/>
          <w:sz w:val="24"/>
          <w:szCs w:val="24"/>
          <w:lang w:val="hr-BA"/>
        </w:rPr>
      </w:pPr>
      <w:r w:rsidRPr="004A65ED">
        <w:rPr>
          <w:rFonts w:ascii="Times New Roman" w:eastAsia="Times New Roman" w:hAnsi="Times New Roman"/>
          <w:b/>
          <w:sz w:val="24"/>
          <w:szCs w:val="24"/>
          <w:lang w:val="hr-BA"/>
        </w:rPr>
        <w:t>Prijedlog</w:t>
      </w:r>
      <w:r w:rsidRPr="004A65ED">
        <w:rPr>
          <w:rFonts w:ascii="Times New Roman" w:eastAsia="Times New Roman" w:hAnsi="Times New Roman"/>
          <w:sz w:val="24"/>
          <w:szCs w:val="24"/>
          <w:lang w:val="hr-BA"/>
        </w:rPr>
        <w:t xml:space="preserve"> </w:t>
      </w:r>
      <w:r w:rsidRPr="004A65ED">
        <w:rPr>
          <w:rFonts w:ascii="Times New Roman" w:eastAsia="Times New Roman" w:hAnsi="Times New Roman"/>
          <w:b/>
          <w:sz w:val="24"/>
          <w:szCs w:val="24"/>
          <w:lang w:val="hr-BA"/>
        </w:rPr>
        <w:t>Zakona o izmjenama i dopunama Krivičnog zakona FBiH („Službene novine Federacije BiH“, broj 36/03, 37/03, 21/04, 69/04, 18/05, 42/10 i 42/11, 59/14, 76/14, 46/16)</w:t>
      </w:r>
    </w:p>
    <w:p w14:paraId="1144FF3E" w14:textId="77777777" w:rsidR="00F11729" w:rsidRPr="004A65ED" w:rsidRDefault="00F11729" w:rsidP="00F11729">
      <w:pPr>
        <w:spacing w:after="0"/>
        <w:jc w:val="both"/>
        <w:rPr>
          <w:rFonts w:ascii="Times New Roman" w:eastAsia="Times New Roman" w:hAnsi="Times New Roman"/>
          <w:b/>
          <w:sz w:val="24"/>
          <w:szCs w:val="24"/>
          <w:lang w:val="hr-BA"/>
        </w:rPr>
      </w:pPr>
    </w:p>
    <w:p w14:paraId="58E1AF86" w14:textId="77777777" w:rsidR="00621936" w:rsidRPr="004A65ED" w:rsidRDefault="00621936" w:rsidP="00F11729">
      <w:pPr>
        <w:jc w:val="both"/>
        <w:rPr>
          <w:rFonts w:ascii="Times New Roman" w:hAnsi="Times New Roman" w:cs="Times New Roman"/>
          <w:sz w:val="24"/>
          <w:szCs w:val="24"/>
          <w:lang w:val="hr-BA"/>
        </w:rPr>
      </w:pPr>
    </w:p>
    <w:p w14:paraId="65178F01" w14:textId="39A583B1" w:rsidR="00621936" w:rsidRPr="004A65ED" w:rsidRDefault="006037D3" w:rsidP="006037D3">
      <w:pPr>
        <w:jc w:val="center"/>
        <w:rPr>
          <w:rFonts w:ascii="Times New Roman" w:hAnsi="Times New Roman" w:cs="Times New Roman"/>
          <w:b/>
          <w:sz w:val="24"/>
          <w:szCs w:val="24"/>
          <w:lang w:val="hr-BA"/>
        </w:rPr>
      </w:pPr>
      <w:r w:rsidRPr="004A65ED">
        <w:rPr>
          <w:rFonts w:ascii="Times New Roman" w:hAnsi="Times New Roman" w:cs="Times New Roman"/>
          <w:b/>
          <w:sz w:val="24"/>
          <w:szCs w:val="24"/>
          <w:lang w:val="hr-BA"/>
        </w:rPr>
        <w:t xml:space="preserve">Član </w:t>
      </w:r>
      <w:r w:rsidR="00934A1E">
        <w:rPr>
          <w:rFonts w:ascii="Times New Roman" w:hAnsi="Times New Roman" w:cs="Times New Roman"/>
          <w:b/>
          <w:sz w:val="24"/>
          <w:szCs w:val="24"/>
          <w:lang w:val="hr-BA"/>
        </w:rPr>
        <w:t>1</w:t>
      </w:r>
      <w:r w:rsidRPr="004A65ED">
        <w:rPr>
          <w:rFonts w:ascii="Times New Roman" w:hAnsi="Times New Roman" w:cs="Times New Roman"/>
          <w:b/>
          <w:sz w:val="24"/>
          <w:szCs w:val="24"/>
          <w:lang w:val="hr-BA"/>
        </w:rPr>
        <w:t>.</w:t>
      </w:r>
    </w:p>
    <w:sdt>
      <w:sdtPr>
        <w:rPr>
          <w:lang w:val="hr-BA"/>
        </w:rPr>
        <w:tag w:val="goog_rdk_28"/>
        <w:id w:val="1052881712"/>
      </w:sdtPr>
      <w:sdtEndPr/>
      <w:sdtContent>
        <w:p w14:paraId="53D605B5" w14:textId="77777777" w:rsidR="006037D3" w:rsidRPr="004A65ED" w:rsidRDefault="001E0035" w:rsidP="004A65ED">
          <w:pPr>
            <w:spacing w:after="0"/>
            <w:jc w:val="both"/>
            <w:rPr>
              <w:rFonts w:ascii="Times New Roman" w:eastAsia="Times New Roman" w:hAnsi="Times New Roman"/>
              <w:sz w:val="24"/>
              <w:szCs w:val="24"/>
              <w:lang w:val="hr-BA"/>
            </w:rPr>
          </w:pPr>
          <w:sdt>
            <w:sdtPr>
              <w:rPr>
                <w:lang w:val="hr-BA"/>
              </w:rPr>
              <w:tag w:val="goog_rdk_27"/>
              <w:id w:val="333124065"/>
            </w:sdtPr>
            <w:sdtEndPr/>
            <w:sdtContent>
              <w:r w:rsidR="006037D3" w:rsidRPr="004A65ED">
                <w:rPr>
                  <w:rFonts w:ascii="Times New Roman" w:eastAsia="Times New Roman" w:hAnsi="Times New Roman"/>
                  <w:sz w:val="24"/>
                  <w:szCs w:val="24"/>
                  <w:lang w:val="hr-BA"/>
                </w:rPr>
                <w:t>U članu 49. (Opća pravila za odmjeravanje kazne) iza stava (1) dodaje se novi stav (2) koji glasi:</w:t>
              </w:r>
            </w:sdtContent>
          </w:sdt>
        </w:p>
      </w:sdtContent>
    </w:sdt>
    <w:sdt>
      <w:sdtPr>
        <w:rPr>
          <w:lang w:val="hr-BA"/>
        </w:rPr>
        <w:tag w:val="goog_rdk_35"/>
        <w:id w:val="563920542"/>
      </w:sdtPr>
      <w:sdtEndPr/>
      <w:sdtContent>
        <w:p w14:paraId="54A5E39E" w14:textId="77777777" w:rsidR="006037D3" w:rsidRPr="004A65ED" w:rsidRDefault="001E0035" w:rsidP="004A65ED">
          <w:pPr>
            <w:spacing w:after="0"/>
            <w:jc w:val="both"/>
            <w:rPr>
              <w:rFonts w:ascii="Times New Roman" w:eastAsia="Times New Roman" w:hAnsi="Times New Roman"/>
              <w:sz w:val="24"/>
              <w:szCs w:val="24"/>
              <w:lang w:val="hr-BA"/>
            </w:rPr>
          </w:pPr>
          <w:sdt>
            <w:sdtPr>
              <w:rPr>
                <w:lang w:val="hr-BA"/>
              </w:rPr>
              <w:tag w:val="goog_rdk_29"/>
              <w:id w:val="-1214500181"/>
            </w:sdtPr>
            <w:sdtEndPr/>
            <w:sdtContent>
              <w:r w:rsidR="006037D3" w:rsidRPr="004A65ED">
                <w:rPr>
                  <w:rFonts w:ascii="Times New Roman" w:eastAsia="Times New Roman" w:hAnsi="Times New Roman"/>
                  <w:sz w:val="24"/>
                  <w:szCs w:val="24"/>
                  <w:lang w:val="hr-BA"/>
                </w:rPr>
                <w:t xml:space="preserve">„(2) </w:t>
              </w:r>
              <w:sdt>
                <w:sdtPr>
                  <w:rPr>
                    <w:lang w:val="hr-BA"/>
                  </w:rPr>
                  <w:tag w:val="goog_rdk_30"/>
                  <w:id w:val="-1519464314"/>
                </w:sdtPr>
                <w:sdtEndPr/>
                <w:sdtContent>
                  <w:r w:rsidR="006037D3" w:rsidRPr="004A65ED">
                    <w:rPr>
                      <w:rFonts w:ascii="Times New Roman" w:eastAsia="Times New Roman" w:hAnsi="Times New Roman"/>
                      <w:i/>
                      <w:sz w:val="24"/>
                      <w:szCs w:val="24"/>
                      <w:lang w:val="hr-BA"/>
                    </w:rPr>
                    <w:t>Kad sud odmjerava kaznu učinitelju za krivično djelo</w:t>
                  </w:r>
                  <w:r w:rsidR="00061225" w:rsidRPr="004A65ED">
                    <w:rPr>
                      <w:rFonts w:ascii="Times New Roman" w:eastAsia="Times New Roman" w:hAnsi="Times New Roman"/>
                      <w:i/>
                      <w:sz w:val="24"/>
                      <w:szCs w:val="24"/>
                      <w:lang w:val="hr-BA"/>
                    </w:rPr>
                    <w:t xml:space="preserve"> protiv spolne slobode i morala</w:t>
                  </w:r>
                  <w:r w:rsidR="006037D3" w:rsidRPr="004A65ED">
                    <w:rPr>
                      <w:rFonts w:ascii="Times New Roman" w:eastAsia="Times New Roman" w:hAnsi="Times New Roman"/>
                      <w:i/>
                      <w:sz w:val="24"/>
                      <w:szCs w:val="24"/>
                      <w:lang w:val="hr-BA"/>
                    </w:rPr>
                    <w:t xml:space="preserve">, posebno će uzeti u obzir kao otežavajuću okolnost porodični odnos ili odnos povjerenja između učinitelja i </w:t>
                  </w:r>
                </w:sdtContent>
              </w:sdt>
              <w:sdt>
                <w:sdtPr>
                  <w:rPr>
                    <w:lang w:val="hr-BA"/>
                  </w:rPr>
                  <w:tag w:val="goog_rdk_31"/>
                  <w:id w:val="337129501"/>
                </w:sdtPr>
                <w:sdtEndPr/>
                <w:sdtContent/>
              </w:sdt>
              <w:sdt>
                <w:sdtPr>
                  <w:rPr>
                    <w:lang w:val="hr-BA"/>
                  </w:rPr>
                  <w:tag w:val="goog_rdk_32"/>
                  <w:id w:val="366186587"/>
                </w:sdtPr>
                <w:sdtEndPr/>
                <w:sdtContent/>
              </w:sdt>
              <w:sdt>
                <w:sdtPr>
                  <w:rPr>
                    <w:lang w:val="hr-BA"/>
                  </w:rPr>
                  <w:tag w:val="goog_rdk_33"/>
                  <w:id w:val="1669138456"/>
                </w:sdtPr>
                <w:sdtEndPr/>
                <w:sdtContent>
                  <w:r w:rsidR="006037D3" w:rsidRPr="004A65ED">
                    <w:rPr>
                      <w:rFonts w:ascii="Times New Roman" w:eastAsia="Times New Roman" w:hAnsi="Times New Roman"/>
                      <w:i/>
                      <w:sz w:val="24"/>
                      <w:szCs w:val="24"/>
                      <w:lang w:val="hr-BA"/>
                    </w:rPr>
                    <w:t>žrtve</w:t>
                  </w:r>
                </w:sdtContent>
              </w:sdt>
              <w:sdt>
                <w:sdtPr>
                  <w:rPr>
                    <w:lang w:val="hr-BA"/>
                  </w:rPr>
                  <w:tag w:val="goog_rdk_34"/>
                  <w:id w:val="-1130855762"/>
                </w:sdtPr>
                <w:sdtEndPr/>
                <w:sdtContent>
                  <w:r w:rsidR="006037D3" w:rsidRPr="004A65ED">
                    <w:rPr>
                      <w:rFonts w:ascii="Times New Roman" w:eastAsia="Times New Roman" w:hAnsi="Times New Roman"/>
                      <w:i/>
                      <w:sz w:val="24"/>
                      <w:szCs w:val="24"/>
                      <w:lang w:val="hr-BA"/>
                    </w:rPr>
                    <w:t>, kao i porodični status učinitelja.</w:t>
                  </w:r>
                </w:sdtContent>
              </w:sdt>
              <w:r w:rsidR="006037D3" w:rsidRPr="004A65ED">
                <w:rPr>
                  <w:rFonts w:ascii="Times New Roman" w:eastAsia="Times New Roman" w:hAnsi="Times New Roman"/>
                  <w:sz w:val="24"/>
                  <w:szCs w:val="24"/>
                  <w:lang w:val="hr-BA"/>
                </w:rPr>
                <w:t>“</w:t>
              </w:r>
            </w:sdtContent>
          </w:sdt>
        </w:p>
      </w:sdtContent>
    </w:sdt>
    <w:p w14:paraId="679D2D95" w14:textId="43ED65B6" w:rsidR="006037D3" w:rsidRPr="004A65ED" w:rsidRDefault="006037D3" w:rsidP="00C12E0C">
      <w:pPr>
        <w:spacing w:after="0"/>
        <w:rPr>
          <w:rFonts w:ascii="Times New Roman" w:eastAsia="Times New Roman" w:hAnsi="Times New Roman"/>
          <w:sz w:val="24"/>
          <w:szCs w:val="24"/>
          <w:lang w:val="hr-BA"/>
        </w:rPr>
      </w:pPr>
    </w:p>
    <w:p w14:paraId="13EAA40B" w14:textId="4028C2E0" w:rsidR="00B6583A" w:rsidRPr="004A65ED" w:rsidRDefault="00061225" w:rsidP="00061225">
      <w:pPr>
        <w:jc w:val="center"/>
        <w:rPr>
          <w:rFonts w:ascii="Times New Roman" w:hAnsi="Times New Roman" w:cs="Times New Roman"/>
          <w:b/>
          <w:sz w:val="24"/>
          <w:szCs w:val="24"/>
          <w:lang w:val="hr-BA"/>
        </w:rPr>
      </w:pPr>
      <w:r w:rsidRPr="004A65ED">
        <w:rPr>
          <w:rFonts w:ascii="Times New Roman" w:hAnsi="Times New Roman" w:cs="Times New Roman"/>
          <w:b/>
          <w:sz w:val="24"/>
          <w:szCs w:val="24"/>
          <w:lang w:val="hr-BA"/>
        </w:rPr>
        <w:t xml:space="preserve">Član </w:t>
      </w:r>
      <w:r w:rsidR="00441E44">
        <w:rPr>
          <w:rFonts w:ascii="Times New Roman" w:hAnsi="Times New Roman" w:cs="Times New Roman"/>
          <w:b/>
          <w:sz w:val="24"/>
          <w:szCs w:val="24"/>
          <w:lang w:val="hr-BA"/>
        </w:rPr>
        <w:t>2</w:t>
      </w:r>
      <w:r w:rsidRPr="004A65ED">
        <w:rPr>
          <w:rFonts w:ascii="Times New Roman" w:hAnsi="Times New Roman" w:cs="Times New Roman"/>
          <w:b/>
          <w:sz w:val="24"/>
          <w:szCs w:val="24"/>
          <w:lang w:val="hr-BA"/>
        </w:rPr>
        <w:t>.</w:t>
      </w:r>
    </w:p>
    <w:p w14:paraId="2BA3F797" w14:textId="25A3A3AC" w:rsidR="00061225" w:rsidRPr="004A65ED" w:rsidRDefault="004D155C" w:rsidP="00C12E0C">
      <w:pPr>
        <w:autoSpaceDE w:val="0"/>
        <w:autoSpaceDN w:val="0"/>
        <w:adjustRightInd w:val="0"/>
        <w:spacing w:after="0" w:line="240" w:lineRule="auto"/>
        <w:rPr>
          <w:rFonts w:ascii="Times New Roman" w:eastAsia="Times New Roman" w:hAnsi="Times New Roman"/>
          <w:sz w:val="24"/>
          <w:szCs w:val="24"/>
          <w:lang w:val="hr-BA"/>
        </w:rPr>
      </w:pPr>
      <w:r>
        <w:rPr>
          <w:rFonts w:ascii="Times New Roman" w:eastAsia="Times New Roman" w:hAnsi="Times New Roman"/>
          <w:sz w:val="24"/>
          <w:szCs w:val="24"/>
          <w:lang w:val="hr-BA"/>
        </w:rPr>
        <w:t xml:space="preserve">U </w:t>
      </w:r>
      <w:r w:rsidR="008158DF">
        <w:rPr>
          <w:rFonts w:ascii="Times New Roman" w:eastAsia="Times New Roman" w:hAnsi="Times New Roman"/>
          <w:sz w:val="24"/>
          <w:szCs w:val="24"/>
          <w:lang w:val="hr-BA"/>
        </w:rPr>
        <w:t>čl</w:t>
      </w:r>
      <w:r w:rsidR="00061225" w:rsidRPr="004A65ED">
        <w:rPr>
          <w:rFonts w:ascii="Times New Roman" w:eastAsia="Times New Roman" w:hAnsi="Times New Roman"/>
          <w:sz w:val="24"/>
          <w:szCs w:val="24"/>
          <w:lang w:val="hr-BA"/>
        </w:rPr>
        <w:t>an</w:t>
      </w:r>
      <w:r w:rsidR="008158DF">
        <w:rPr>
          <w:rFonts w:ascii="Times New Roman" w:eastAsia="Times New Roman" w:hAnsi="Times New Roman"/>
          <w:sz w:val="24"/>
          <w:szCs w:val="24"/>
          <w:lang w:val="hr-BA"/>
        </w:rPr>
        <w:t>u</w:t>
      </w:r>
      <w:r w:rsidR="00061225" w:rsidRPr="004A65ED">
        <w:rPr>
          <w:rFonts w:ascii="Times New Roman" w:eastAsia="Times New Roman" w:hAnsi="Times New Roman"/>
          <w:sz w:val="24"/>
          <w:szCs w:val="24"/>
          <w:lang w:val="hr-BA"/>
        </w:rPr>
        <w:t xml:space="preserve"> 203. (Silovanje)</w:t>
      </w:r>
      <w:r w:rsidR="008158DF">
        <w:rPr>
          <w:rFonts w:ascii="Times New Roman" w:eastAsia="Times New Roman" w:hAnsi="Times New Roman"/>
          <w:sz w:val="24"/>
          <w:szCs w:val="24"/>
          <w:lang w:val="hr-BA"/>
        </w:rPr>
        <w:t xml:space="preserve"> stav (2) „</w:t>
      </w:r>
      <w:r w:rsidR="008158DF" w:rsidRPr="00C12E0C">
        <w:rPr>
          <w:rFonts w:ascii="Times New Roman" w:eastAsia="Times New Roman" w:hAnsi="Times New Roman"/>
          <w:i/>
          <w:sz w:val="24"/>
          <w:szCs w:val="24"/>
          <w:lang w:val="hr-BA"/>
        </w:rPr>
        <w:t>Učinitelj koji je bio u otklonjivoj zabludi u pogledu postojanja pristanka iz stava (1) ovog člana, kaznit će se kaznom zatvora do tri godine</w:t>
      </w:r>
      <w:r w:rsidR="008158DF">
        <w:rPr>
          <w:rFonts w:ascii="Times New Roman" w:eastAsia="Times New Roman" w:hAnsi="Times New Roman"/>
          <w:sz w:val="24"/>
          <w:szCs w:val="24"/>
          <w:lang w:val="hr-BA"/>
        </w:rPr>
        <w:t>.“ se briše.</w:t>
      </w:r>
      <w:r w:rsidR="00061225" w:rsidRPr="004A65ED">
        <w:rPr>
          <w:rFonts w:ascii="Times New Roman" w:eastAsia="Times New Roman" w:hAnsi="Times New Roman"/>
          <w:sz w:val="24"/>
          <w:szCs w:val="24"/>
          <w:lang w:val="hr-BA"/>
        </w:rPr>
        <w:t xml:space="preserve"> </w:t>
      </w:r>
    </w:p>
    <w:p w14:paraId="4C5E1B2B" w14:textId="77777777" w:rsidR="00061225" w:rsidRPr="004A65ED" w:rsidRDefault="00061225" w:rsidP="00061225">
      <w:pPr>
        <w:spacing w:after="0"/>
        <w:jc w:val="both"/>
        <w:rPr>
          <w:rFonts w:ascii="Times New Roman" w:eastAsia="Times New Roman" w:hAnsi="Times New Roman"/>
          <w:b/>
          <w:sz w:val="24"/>
          <w:szCs w:val="24"/>
          <w:lang w:val="hr-BA"/>
        </w:rPr>
      </w:pPr>
    </w:p>
    <w:p w14:paraId="2A27400A" w14:textId="07DEDFCE" w:rsidR="005440A6" w:rsidRPr="00C12E0C" w:rsidRDefault="008158DF" w:rsidP="00C12E0C">
      <w:pPr>
        <w:spacing w:after="0"/>
        <w:jc w:val="center"/>
        <w:rPr>
          <w:rFonts w:ascii="Times New Roman" w:eastAsia="Times New Roman" w:hAnsi="Times New Roman"/>
          <w:b/>
          <w:sz w:val="24"/>
          <w:szCs w:val="24"/>
          <w:lang w:val="hr-BA"/>
        </w:rPr>
      </w:pPr>
      <w:r w:rsidRPr="004A65ED" w:rsidDel="008158DF">
        <w:rPr>
          <w:rFonts w:ascii="Times New Roman" w:eastAsia="Times New Roman" w:hAnsi="Times New Roman"/>
          <w:i/>
          <w:sz w:val="24"/>
          <w:szCs w:val="24"/>
          <w:lang w:val="hr-BA"/>
        </w:rPr>
        <w:t xml:space="preserve"> </w:t>
      </w:r>
      <w:r w:rsidR="005440A6">
        <w:rPr>
          <w:rFonts w:ascii="Times New Roman" w:eastAsia="Times New Roman" w:hAnsi="Times New Roman"/>
          <w:b/>
          <w:sz w:val="24"/>
          <w:szCs w:val="24"/>
          <w:lang w:val="hr-BA"/>
        </w:rPr>
        <w:t>Član 3.</w:t>
      </w:r>
    </w:p>
    <w:p w14:paraId="6EBE56F1" w14:textId="792F36B0" w:rsidR="00441E44" w:rsidRDefault="005440A6" w:rsidP="00061225">
      <w:pPr>
        <w:spacing w:after="0"/>
        <w:jc w:val="both"/>
        <w:rPr>
          <w:rFonts w:ascii="Times New Roman" w:eastAsia="Times New Roman" w:hAnsi="Times New Roman"/>
          <w:sz w:val="24"/>
          <w:szCs w:val="24"/>
          <w:lang w:val="hr-BA"/>
        </w:rPr>
      </w:pPr>
      <w:r>
        <w:rPr>
          <w:rFonts w:ascii="Times New Roman" w:eastAsia="Times New Roman" w:hAnsi="Times New Roman"/>
          <w:sz w:val="24"/>
          <w:szCs w:val="24"/>
          <w:lang w:val="hr-BA"/>
        </w:rPr>
        <w:t>Iza člana 203. dodaje se novi č</w:t>
      </w:r>
      <w:r w:rsidR="00441E44">
        <w:rPr>
          <w:rFonts w:ascii="Times New Roman" w:eastAsia="Times New Roman" w:hAnsi="Times New Roman"/>
          <w:sz w:val="24"/>
          <w:szCs w:val="24"/>
          <w:lang w:val="hr-BA"/>
        </w:rPr>
        <w:t>lan 203a. (Seksualno uznemiravanje)</w:t>
      </w:r>
    </w:p>
    <w:p w14:paraId="5FA94E00" w14:textId="1CC76880" w:rsidR="00441E44" w:rsidRDefault="00441E44" w:rsidP="00061225">
      <w:pPr>
        <w:spacing w:after="0"/>
        <w:jc w:val="both"/>
        <w:rPr>
          <w:rFonts w:ascii="Times New Roman" w:eastAsia="Times New Roman" w:hAnsi="Times New Roman"/>
          <w:sz w:val="24"/>
          <w:szCs w:val="24"/>
          <w:lang w:val="hr-BA"/>
        </w:rPr>
      </w:pPr>
    </w:p>
    <w:sdt>
      <w:sdtPr>
        <w:rPr>
          <w:lang w:val="hr-BA"/>
        </w:rPr>
        <w:tag w:val="goog_rdk_102"/>
        <w:id w:val="-1250649933"/>
      </w:sdtPr>
      <w:sdtEndPr/>
      <w:sdtContent>
        <w:p w14:paraId="50DA1341" w14:textId="77777777" w:rsidR="00441E44" w:rsidRPr="004A65ED" w:rsidRDefault="001E0035">
          <w:pPr>
            <w:spacing w:after="0"/>
            <w:jc w:val="both"/>
            <w:rPr>
              <w:rFonts w:ascii="Times New Roman" w:eastAsia="Times New Roman" w:hAnsi="Times New Roman"/>
              <w:i/>
              <w:sz w:val="24"/>
              <w:szCs w:val="24"/>
              <w:lang w:val="hr-BA"/>
            </w:rPr>
          </w:pPr>
          <w:sdt>
            <w:sdtPr>
              <w:rPr>
                <w:lang w:val="hr-BA"/>
              </w:rPr>
              <w:tag w:val="goog_rdk_96"/>
              <w:id w:val="2098746361"/>
            </w:sdtPr>
            <w:sdtEndPr/>
            <w:sdtContent>
              <w:r w:rsidR="00441E44" w:rsidRPr="004A65ED">
                <w:rPr>
                  <w:rFonts w:ascii="Times New Roman" w:eastAsia="Times New Roman" w:hAnsi="Times New Roman"/>
                  <w:i/>
                  <w:sz w:val="24"/>
                  <w:szCs w:val="24"/>
                  <w:lang w:val="hr-BA"/>
                </w:rPr>
                <w:t xml:space="preserve">(1) Ko </w:t>
              </w:r>
            </w:sdtContent>
          </w:sdt>
          <w:r w:rsidR="00441E44" w:rsidRPr="004A65ED">
            <w:rPr>
              <w:rFonts w:ascii="Times New Roman" w:eastAsia="Times New Roman" w:hAnsi="Times New Roman"/>
              <w:i/>
              <w:sz w:val="24"/>
              <w:szCs w:val="24"/>
              <w:lang w:val="hr-BA"/>
            </w:rPr>
            <w:t xml:space="preserve">na osnovu spola vrši seksualno uznemiravanje kojim se ugrozi mir, duševno zdravlje i tjelesni integritet kaznit će se kaznom zatvora od šest mjeseci do pet godina. </w:t>
          </w:r>
        </w:p>
      </w:sdtContent>
    </w:sdt>
    <w:sdt>
      <w:sdtPr>
        <w:rPr>
          <w:lang w:val="hr-BA"/>
        </w:rPr>
        <w:tag w:val="goog_rdk_107"/>
        <w:id w:val="-1090378050"/>
      </w:sdtPr>
      <w:sdtEndPr/>
      <w:sdtContent>
        <w:p w14:paraId="59218558" w14:textId="6FEF1B65" w:rsidR="00441E44" w:rsidRPr="004A65ED" w:rsidRDefault="001E0035" w:rsidP="00C12E0C">
          <w:pPr>
            <w:spacing w:after="0"/>
            <w:jc w:val="both"/>
            <w:rPr>
              <w:rFonts w:ascii="Times New Roman" w:eastAsia="Times New Roman" w:hAnsi="Times New Roman"/>
              <w:i/>
              <w:sz w:val="24"/>
              <w:szCs w:val="24"/>
              <w:lang w:val="hr-BA"/>
            </w:rPr>
          </w:pPr>
          <w:sdt>
            <w:sdtPr>
              <w:rPr>
                <w:lang w:val="hr-BA"/>
              </w:rPr>
              <w:tag w:val="goog_rdk_103"/>
              <w:id w:val="-1530253279"/>
            </w:sdtPr>
            <w:sdtEndPr/>
            <w:sdtContent>
              <w:r w:rsidR="00441E44" w:rsidRPr="004A65ED">
                <w:rPr>
                  <w:rFonts w:ascii="Times New Roman" w:eastAsia="Times New Roman" w:hAnsi="Times New Roman"/>
                  <w:i/>
                  <w:sz w:val="24"/>
                  <w:szCs w:val="24"/>
                  <w:lang w:val="hr-BA"/>
                </w:rPr>
                <w:t xml:space="preserve">(2) </w:t>
              </w:r>
            </w:sdtContent>
          </w:sdt>
          <w:r w:rsidR="00441E44" w:rsidRPr="004A65ED">
            <w:rPr>
              <w:rFonts w:ascii="Times New Roman" w:eastAsia="Times New Roman" w:hAnsi="Times New Roman"/>
              <w:i/>
              <w:sz w:val="24"/>
              <w:szCs w:val="24"/>
              <w:lang w:val="hr-BA"/>
            </w:rPr>
            <w:t>Seksualno uznemiravanje je svaki neželjeni oblik verbalnog, neverbalnog ili fizičkog ponašanja spolne prirode kojim se želi povrijediti dostojanstvo osobe ili grupe osoba, ili kojim se postiže takav učinak, naročito kad to ponašanje stvara zastrašujuće, neprijateljsko,</w:t>
          </w:r>
        </w:p>
        <w:p w14:paraId="2900A662" w14:textId="76056DE9" w:rsidR="00441E44" w:rsidRDefault="00441E44">
          <w:pPr>
            <w:spacing w:after="0"/>
            <w:jc w:val="both"/>
            <w:rPr>
              <w:rFonts w:ascii="Times New Roman" w:eastAsia="Times New Roman" w:hAnsi="Times New Roman"/>
              <w:sz w:val="24"/>
              <w:szCs w:val="24"/>
              <w:lang w:val="hr-BA"/>
            </w:rPr>
          </w:pPr>
          <w:r w:rsidRPr="004A65ED">
            <w:rPr>
              <w:rFonts w:ascii="Times New Roman" w:eastAsia="Times New Roman" w:hAnsi="Times New Roman"/>
              <w:i/>
              <w:sz w:val="24"/>
              <w:szCs w:val="24"/>
              <w:lang w:val="hr-BA"/>
            </w:rPr>
            <w:t>degradirajuće, ponižavajuće ili uvredljivo okruženje.</w:t>
          </w:r>
        </w:p>
      </w:sdtContent>
    </w:sdt>
    <w:p w14:paraId="27F32A58" w14:textId="77777777" w:rsidR="00441E44" w:rsidRPr="00C12E0C" w:rsidRDefault="00441E44" w:rsidP="00061225">
      <w:pPr>
        <w:spacing w:after="0"/>
        <w:jc w:val="both"/>
        <w:rPr>
          <w:rFonts w:ascii="Times New Roman" w:eastAsia="Times New Roman" w:hAnsi="Times New Roman"/>
          <w:sz w:val="24"/>
          <w:szCs w:val="24"/>
          <w:lang w:val="hr-BA"/>
        </w:rPr>
      </w:pPr>
    </w:p>
    <w:p w14:paraId="1FEDC60E" w14:textId="7FD3D648" w:rsidR="004A65ED" w:rsidRDefault="004A65ED" w:rsidP="00B84AAC">
      <w:pPr>
        <w:spacing w:line="276" w:lineRule="auto"/>
        <w:jc w:val="both"/>
        <w:rPr>
          <w:rFonts w:ascii="Times New Roman" w:hAnsi="Times New Roman" w:cs="Times New Roman"/>
          <w:sz w:val="24"/>
          <w:szCs w:val="24"/>
          <w:lang w:val="hr-BA"/>
        </w:rPr>
      </w:pPr>
    </w:p>
    <w:p w14:paraId="7CD08821" w14:textId="55EBD05F" w:rsidR="004A65ED" w:rsidRDefault="004A65ED" w:rsidP="00B84AAC">
      <w:pPr>
        <w:spacing w:line="276" w:lineRule="auto"/>
        <w:jc w:val="both"/>
        <w:rPr>
          <w:rFonts w:ascii="Times New Roman" w:hAnsi="Times New Roman" w:cs="Times New Roman"/>
          <w:b/>
          <w:sz w:val="24"/>
          <w:szCs w:val="24"/>
          <w:lang w:val="hr-BA"/>
        </w:rPr>
      </w:pPr>
      <w:r>
        <w:rPr>
          <w:rFonts w:ascii="Times New Roman" w:hAnsi="Times New Roman" w:cs="Times New Roman"/>
          <w:b/>
          <w:sz w:val="24"/>
          <w:szCs w:val="24"/>
          <w:lang w:val="hr-BA"/>
        </w:rPr>
        <w:t>Obrazloženje</w:t>
      </w:r>
    </w:p>
    <w:p w14:paraId="52A5B57C" w14:textId="3F6B7EA5" w:rsidR="004A65ED" w:rsidRDefault="005440A6" w:rsidP="00B84AAC">
      <w:pPr>
        <w:spacing w:line="276" w:lineRule="auto"/>
        <w:jc w:val="both"/>
        <w:rPr>
          <w:rFonts w:ascii="Times New Roman" w:hAnsi="Times New Roman" w:cs="Times New Roman"/>
          <w:sz w:val="24"/>
          <w:szCs w:val="24"/>
          <w:lang w:val="hr-BA"/>
        </w:rPr>
      </w:pPr>
      <w:r>
        <w:rPr>
          <w:rFonts w:ascii="Times New Roman" w:hAnsi="Times New Roman" w:cs="Times New Roman"/>
          <w:sz w:val="24"/>
          <w:szCs w:val="24"/>
          <w:lang w:val="hr-BA"/>
        </w:rPr>
        <w:t>Članom 1. dodaje se novi</w:t>
      </w:r>
      <w:r w:rsidR="004A65ED">
        <w:rPr>
          <w:rFonts w:ascii="Times New Roman" w:hAnsi="Times New Roman" w:cs="Times New Roman"/>
          <w:sz w:val="24"/>
          <w:szCs w:val="24"/>
          <w:lang w:val="hr-BA"/>
        </w:rPr>
        <w:t xml:space="preserve"> stav u okviru člana 49.</w:t>
      </w:r>
      <w:r>
        <w:rPr>
          <w:rFonts w:ascii="Times New Roman" w:hAnsi="Times New Roman" w:cs="Times New Roman"/>
          <w:sz w:val="24"/>
          <w:szCs w:val="24"/>
          <w:lang w:val="hr-BA"/>
        </w:rPr>
        <w:t xml:space="preserve"> kojim se</w:t>
      </w:r>
      <w:r w:rsidR="00C47366">
        <w:rPr>
          <w:rFonts w:ascii="Times New Roman" w:hAnsi="Times New Roman" w:cs="Times New Roman"/>
          <w:sz w:val="24"/>
          <w:szCs w:val="24"/>
          <w:lang w:val="hr-BA"/>
        </w:rPr>
        <w:t xml:space="preserve"> vrši usklađivanje Krivičnog zakona sa članom 46. Istanbulske konvencije</w:t>
      </w:r>
      <w:r>
        <w:rPr>
          <w:rFonts w:ascii="Times New Roman" w:hAnsi="Times New Roman" w:cs="Times New Roman"/>
          <w:sz w:val="24"/>
          <w:szCs w:val="24"/>
          <w:lang w:val="hr-BA"/>
        </w:rPr>
        <w:t xml:space="preserve"> koji nalaže državama članicama da određene okolnosti uzmu kao otežavajuće prilikom određivanja kazne za prijestupe utvrđene Konvencijom.</w:t>
      </w:r>
    </w:p>
    <w:p w14:paraId="19E64E05" w14:textId="53C9BDE7" w:rsidR="005440A6" w:rsidRDefault="008158DF" w:rsidP="00B84AAC">
      <w:pPr>
        <w:spacing w:line="276" w:lineRule="auto"/>
        <w:jc w:val="both"/>
        <w:rPr>
          <w:rFonts w:ascii="Times New Roman" w:hAnsi="Times New Roman" w:cs="Times New Roman"/>
          <w:sz w:val="24"/>
          <w:szCs w:val="24"/>
          <w:lang w:val="hr-BA"/>
        </w:rPr>
      </w:pPr>
      <w:r>
        <w:rPr>
          <w:rFonts w:ascii="Times New Roman" w:hAnsi="Times New Roman" w:cs="Times New Roman"/>
          <w:sz w:val="24"/>
          <w:szCs w:val="24"/>
          <w:lang w:val="hr-BA"/>
        </w:rPr>
        <w:t xml:space="preserve">Izmjenama sadržanim u Nacrtu Zakona o izmjenama i dopunama Krivičnog zakona FBiH definiše se pristanak u skladu sa članom 36. Konvencije. </w:t>
      </w:r>
      <w:r w:rsidR="000F047B">
        <w:rPr>
          <w:rFonts w:ascii="Times New Roman" w:hAnsi="Times New Roman" w:cs="Times New Roman"/>
          <w:sz w:val="24"/>
          <w:szCs w:val="24"/>
          <w:lang w:val="hr-BA"/>
        </w:rPr>
        <w:t>S</w:t>
      </w:r>
      <w:r w:rsidR="00D92661">
        <w:rPr>
          <w:rFonts w:ascii="Times New Roman" w:hAnsi="Times New Roman" w:cs="Times New Roman"/>
          <w:sz w:val="24"/>
          <w:szCs w:val="24"/>
          <w:lang w:val="hr-BA"/>
        </w:rPr>
        <w:t>tav 2. naveden u Nacrtu Zakona o izmjenama i dopunama Krivičnog zakona F</w:t>
      </w:r>
      <w:r>
        <w:rPr>
          <w:rFonts w:ascii="Times New Roman" w:hAnsi="Times New Roman" w:cs="Times New Roman"/>
          <w:sz w:val="24"/>
          <w:szCs w:val="24"/>
          <w:lang w:val="hr-BA"/>
        </w:rPr>
        <w:t>B</w:t>
      </w:r>
      <w:r w:rsidR="00D92661">
        <w:rPr>
          <w:rFonts w:ascii="Times New Roman" w:hAnsi="Times New Roman" w:cs="Times New Roman"/>
          <w:sz w:val="24"/>
          <w:szCs w:val="24"/>
          <w:lang w:val="hr-BA"/>
        </w:rPr>
        <w:t>iH</w:t>
      </w:r>
      <w:r>
        <w:rPr>
          <w:rFonts w:ascii="Times New Roman" w:hAnsi="Times New Roman" w:cs="Times New Roman"/>
          <w:sz w:val="24"/>
          <w:szCs w:val="24"/>
          <w:lang w:val="hr-BA"/>
        </w:rPr>
        <w:t xml:space="preserve"> se briše</w:t>
      </w:r>
      <w:r w:rsidR="00D92661">
        <w:rPr>
          <w:rFonts w:ascii="Times New Roman" w:hAnsi="Times New Roman" w:cs="Times New Roman"/>
          <w:sz w:val="24"/>
          <w:szCs w:val="24"/>
          <w:lang w:val="hr-BA"/>
        </w:rPr>
        <w:t xml:space="preserve"> s obzirom da takve odredbe nisu predviđene Istanbulskom konvencijom.</w:t>
      </w:r>
      <w:r w:rsidR="000F047B">
        <w:rPr>
          <w:rFonts w:ascii="Times New Roman" w:hAnsi="Times New Roman" w:cs="Times New Roman"/>
          <w:sz w:val="24"/>
          <w:szCs w:val="24"/>
          <w:lang w:val="hr-BA"/>
        </w:rPr>
        <w:t xml:space="preserve"> </w:t>
      </w:r>
      <w:r w:rsidR="009C75C4">
        <w:rPr>
          <w:rFonts w:ascii="Times New Roman" w:hAnsi="Times New Roman" w:cs="Times New Roman"/>
          <w:sz w:val="24"/>
          <w:szCs w:val="24"/>
          <w:lang w:val="hr-BA"/>
        </w:rPr>
        <w:t>U Konvenciji se navodi da je k</w:t>
      </w:r>
      <w:r w:rsidR="009C75C4" w:rsidRPr="00C12E0C">
        <w:rPr>
          <w:rFonts w:ascii="Times New Roman" w:hAnsi="Times New Roman" w:cs="Times New Roman"/>
          <w:sz w:val="24"/>
          <w:szCs w:val="24"/>
          <w:lang w:val="hr-BA"/>
        </w:rPr>
        <w:t>ljučno osigurati da nema iznimaka kriminalizaciji i progonu takvih činova.</w:t>
      </w:r>
      <w:r w:rsidR="009C75C4">
        <w:rPr>
          <w:rFonts w:ascii="Times New Roman" w:hAnsi="Times New Roman" w:cs="Times New Roman"/>
          <w:sz w:val="24"/>
          <w:szCs w:val="24"/>
          <w:lang w:val="hr-BA"/>
        </w:rPr>
        <w:t xml:space="preserve"> </w:t>
      </w:r>
      <w:r w:rsidR="00E774FE">
        <w:rPr>
          <w:rFonts w:ascii="Times New Roman" w:hAnsi="Times New Roman" w:cs="Times New Roman"/>
          <w:sz w:val="24"/>
          <w:szCs w:val="24"/>
          <w:lang w:val="hr-BA"/>
        </w:rPr>
        <w:t>Ovakva odredba b</w:t>
      </w:r>
      <w:r w:rsidR="000F047B">
        <w:rPr>
          <w:rFonts w:ascii="Times New Roman" w:hAnsi="Times New Roman" w:cs="Times New Roman"/>
          <w:sz w:val="24"/>
          <w:szCs w:val="24"/>
          <w:lang w:val="hr-BA"/>
        </w:rPr>
        <w:t xml:space="preserve">i bila u suprotnosti sa </w:t>
      </w:r>
      <w:r w:rsidR="000F047B">
        <w:rPr>
          <w:rFonts w:ascii="Times New Roman" w:hAnsi="Times New Roman" w:cs="Times New Roman"/>
          <w:sz w:val="24"/>
          <w:szCs w:val="24"/>
          <w:lang w:val="hr-BA"/>
        </w:rPr>
        <w:lastRenderedPageBreak/>
        <w:t>definicijom pristanka, odnosno svojevoljnog stupanja u spolni odnos</w:t>
      </w:r>
      <w:r w:rsidR="003A5004">
        <w:rPr>
          <w:rFonts w:ascii="Times New Roman" w:hAnsi="Times New Roman" w:cs="Times New Roman"/>
          <w:sz w:val="24"/>
          <w:szCs w:val="24"/>
          <w:lang w:val="hr-BA"/>
        </w:rPr>
        <w:t>. To</w:t>
      </w:r>
      <w:r w:rsidR="000F047B">
        <w:rPr>
          <w:rFonts w:ascii="Times New Roman" w:hAnsi="Times New Roman" w:cs="Times New Roman"/>
          <w:sz w:val="24"/>
          <w:szCs w:val="24"/>
          <w:lang w:val="hr-BA"/>
        </w:rPr>
        <w:t xml:space="preserve"> bi nas ponovo moglo dovesti u situaciju da se određena ponašanja žrtve, kao što je „zamrzavanje“ prouzrokovano strahom, koje se navodi kao najčešći vid reakcije na silovanje, tumače kao pristanak na spolni odnos</w:t>
      </w:r>
      <w:r w:rsidR="003A5004">
        <w:rPr>
          <w:rFonts w:ascii="Times New Roman" w:hAnsi="Times New Roman" w:cs="Times New Roman"/>
          <w:sz w:val="24"/>
          <w:szCs w:val="24"/>
          <w:lang w:val="hr-BA"/>
        </w:rPr>
        <w:t>, odnosno otklonjiva zabluda u pogledu postojanja pristanka.</w:t>
      </w:r>
      <w:r w:rsidR="00E06343">
        <w:rPr>
          <w:rStyle w:val="FootnoteReference"/>
          <w:rFonts w:ascii="Times New Roman" w:hAnsi="Times New Roman" w:cs="Times New Roman"/>
          <w:sz w:val="24"/>
          <w:szCs w:val="24"/>
          <w:lang w:val="hr-BA"/>
        </w:rPr>
        <w:footnoteReference w:id="1"/>
      </w:r>
      <w:r w:rsidR="003A5004">
        <w:rPr>
          <w:rFonts w:ascii="Times New Roman" w:hAnsi="Times New Roman" w:cs="Times New Roman"/>
          <w:sz w:val="24"/>
          <w:szCs w:val="24"/>
          <w:lang w:val="hr-BA"/>
        </w:rPr>
        <w:t xml:space="preserve"> </w:t>
      </w:r>
      <w:r w:rsidR="000D508E">
        <w:rPr>
          <w:rFonts w:ascii="Times New Roman" w:hAnsi="Times New Roman" w:cs="Times New Roman"/>
          <w:sz w:val="24"/>
          <w:szCs w:val="24"/>
          <w:lang w:val="hr-BA"/>
        </w:rPr>
        <w:t xml:space="preserve">U presudi Evropskog suda za ljudska prava M.C. protiv Bugarske navodi se mišljenje psihologa i psihijatra koji tvrde da sva značajna istraživanja ukazuju na to da je „zamrzavanje“ prirodna reakcija žrtve u većini slučajeva silovanja, što su naknadno utvrdili i provođenjem vlastitog istraživanja. Dalje se navodi da </w:t>
      </w:r>
      <w:r w:rsidR="00235200">
        <w:rPr>
          <w:rFonts w:ascii="Times New Roman" w:hAnsi="Times New Roman" w:cs="Times New Roman"/>
          <w:sz w:val="24"/>
          <w:szCs w:val="24"/>
          <w:lang w:val="hr-BA"/>
        </w:rPr>
        <w:t>utvrđivanje pristanka može biti pr</w:t>
      </w:r>
      <w:bookmarkStart w:id="0" w:name="_GoBack"/>
      <w:bookmarkEnd w:id="0"/>
      <w:r w:rsidR="00235200">
        <w:rPr>
          <w:rFonts w:ascii="Times New Roman" w:hAnsi="Times New Roman" w:cs="Times New Roman"/>
          <w:sz w:val="24"/>
          <w:szCs w:val="24"/>
          <w:lang w:val="hr-BA"/>
        </w:rPr>
        <w:t>oblematično</w:t>
      </w:r>
      <w:r w:rsidR="000D508E">
        <w:rPr>
          <w:rFonts w:ascii="Times New Roman" w:hAnsi="Times New Roman" w:cs="Times New Roman"/>
          <w:sz w:val="24"/>
          <w:szCs w:val="24"/>
          <w:lang w:val="hr-BA"/>
        </w:rPr>
        <w:t xml:space="preserve">, naročito ako je žrtva poznavala počinitelja. Kao primjer se navodi slučaj silovanja koji se desio u Danskoj, gdje je počinitelj oslobođen </w:t>
      </w:r>
      <w:r w:rsidR="00235200">
        <w:rPr>
          <w:rFonts w:ascii="Times New Roman" w:hAnsi="Times New Roman" w:cs="Times New Roman"/>
          <w:sz w:val="24"/>
          <w:szCs w:val="24"/>
          <w:lang w:val="hr-BA"/>
        </w:rPr>
        <w:t>zbog</w:t>
      </w:r>
      <w:r w:rsidR="000D508E">
        <w:rPr>
          <w:rFonts w:ascii="Times New Roman" w:hAnsi="Times New Roman" w:cs="Times New Roman"/>
          <w:sz w:val="24"/>
          <w:szCs w:val="24"/>
          <w:lang w:val="hr-BA"/>
        </w:rPr>
        <w:t xml:space="preserve"> tvrd</w:t>
      </w:r>
      <w:r w:rsidR="00235200">
        <w:rPr>
          <w:rFonts w:ascii="Times New Roman" w:hAnsi="Times New Roman" w:cs="Times New Roman"/>
          <w:sz w:val="24"/>
          <w:szCs w:val="24"/>
          <w:lang w:val="hr-BA"/>
        </w:rPr>
        <w:t xml:space="preserve">nje </w:t>
      </w:r>
      <w:r w:rsidR="000D508E">
        <w:rPr>
          <w:rFonts w:ascii="Times New Roman" w:hAnsi="Times New Roman" w:cs="Times New Roman"/>
          <w:sz w:val="24"/>
          <w:szCs w:val="24"/>
          <w:lang w:val="hr-BA"/>
        </w:rPr>
        <w:t xml:space="preserve">da nije shvatio da žrtva ne pristaje na seksualni odnos jer </w:t>
      </w:r>
      <w:r w:rsidR="00235200">
        <w:rPr>
          <w:rFonts w:ascii="Times New Roman" w:hAnsi="Times New Roman" w:cs="Times New Roman"/>
          <w:sz w:val="24"/>
          <w:szCs w:val="24"/>
          <w:lang w:val="hr-BA"/>
        </w:rPr>
        <w:t>nije reagovala na razgovor o njegovim seksualnim potrebama koji je on započeo. Naveden je i sličan slučaj koji se dogodio u Ujedinjenom kraljevstvu, s tim da je sud donio osuđujuću presudu uz obrazloženje da postoji razlika između pristanka i podnošenja, svaki pristanak uključuje podnošenje, što ni u kom slučaju ne znači da svako podnošenje uključuje pristanak, te je neophodno fokusirati se na stanje uma žrtve neposredno prije čina spolnog odnosa</w:t>
      </w:r>
      <w:r w:rsidR="009C75C4">
        <w:rPr>
          <w:rFonts w:ascii="Times New Roman" w:hAnsi="Times New Roman" w:cs="Times New Roman"/>
          <w:sz w:val="24"/>
          <w:szCs w:val="24"/>
          <w:lang w:val="hr-BA"/>
        </w:rPr>
        <w:t xml:space="preserve">. </w:t>
      </w:r>
    </w:p>
    <w:p w14:paraId="2C0D34D0" w14:textId="13ABA98B" w:rsidR="00D92661" w:rsidRDefault="00D92661" w:rsidP="00B84AAC">
      <w:pPr>
        <w:spacing w:line="276" w:lineRule="auto"/>
        <w:jc w:val="both"/>
        <w:rPr>
          <w:rFonts w:ascii="Times New Roman" w:hAnsi="Times New Roman" w:cs="Times New Roman"/>
          <w:sz w:val="24"/>
          <w:szCs w:val="24"/>
          <w:lang w:val="hr-BA"/>
        </w:rPr>
      </w:pPr>
      <w:r>
        <w:rPr>
          <w:rFonts w:ascii="Times New Roman" w:hAnsi="Times New Roman" w:cs="Times New Roman"/>
          <w:sz w:val="24"/>
          <w:szCs w:val="24"/>
          <w:lang w:val="hr-BA"/>
        </w:rPr>
        <w:t>Članom 3. se vrši usklađivanje sa članom 40. Konvencije. S obzirom da je seksualno uznemiravanje predviđeno kao krivično djelo u Zakonu o ravnopravnosti spolova BiH, stava smo da ova dva zakona moraju biti usklađeni kako ne bi došlo do pravne nesigurnosti i dileme koji će se zakon primjenjivati u svakom konkretnom slučaju, stoga navedenu definiciju i predviđenu sankciju preuzimamo iz Zakona o ravnopravnosti spolova BiH.</w:t>
      </w:r>
    </w:p>
    <w:p w14:paraId="2AAB35D4" w14:textId="77777777" w:rsidR="005440A6" w:rsidRDefault="005440A6" w:rsidP="00B84AAC">
      <w:pPr>
        <w:spacing w:line="276" w:lineRule="auto"/>
        <w:jc w:val="both"/>
        <w:rPr>
          <w:rFonts w:ascii="Times New Roman" w:hAnsi="Times New Roman" w:cs="Times New Roman"/>
          <w:sz w:val="24"/>
          <w:szCs w:val="24"/>
          <w:lang w:val="hr-BA"/>
        </w:rPr>
      </w:pPr>
    </w:p>
    <w:p w14:paraId="304776AF" w14:textId="77777777" w:rsidR="00077277" w:rsidRPr="004A65ED" w:rsidRDefault="00077277">
      <w:pPr>
        <w:spacing w:line="276" w:lineRule="auto"/>
        <w:jc w:val="both"/>
        <w:rPr>
          <w:rFonts w:ascii="Times New Roman" w:hAnsi="Times New Roman" w:cs="Times New Roman"/>
          <w:sz w:val="24"/>
          <w:szCs w:val="24"/>
          <w:lang w:val="hr-BA"/>
        </w:rPr>
      </w:pPr>
    </w:p>
    <w:sectPr w:rsidR="00077277" w:rsidRPr="004A65E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7F157" w14:textId="77777777" w:rsidR="001E0035" w:rsidRDefault="001E0035" w:rsidP="000F047B">
      <w:pPr>
        <w:spacing w:after="0" w:line="240" w:lineRule="auto"/>
      </w:pPr>
      <w:r>
        <w:separator/>
      </w:r>
    </w:p>
  </w:endnote>
  <w:endnote w:type="continuationSeparator" w:id="0">
    <w:p w14:paraId="529C6BD7" w14:textId="77777777" w:rsidR="001E0035" w:rsidRDefault="001E0035" w:rsidP="000F0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5E4D0" w14:textId="77777777" w:rsidR="001E0035" w:rsidRDefault="001E0035" w:rsidP="000F047B">
      <w:pPr>
        <w:spacing w:after="0" w:line="240" w:lineRule="auto"/>
      </w:pPr>
      <w:r>
        <w:separator/>
      </w:r>
    </w:p>
  </w:footnote>
  <w:footnote w:type="continuationSeparator" w:id="0">
    <w:p w14:paraId="16ABFF1A" w14:textId="77777777" w:rsidR="001E0035" w:rsidRDefault="001E0035" w:rsidP="000F047B">
      <w:pPr>
        <w:spacing w:after="0" w:line="240" w:lineRule="auto"/>
      </w:pPr>
      <w:r>
        <w:continuationSeparator/>
      </w:r>
    </w:p>
  </w:footnote>
  <w:footnote w:id="1">
    <w:p w14:paraId="3935D6DD" w14:textId="79E9B10B" w:rsidR="00E06343" w:rsidRPr="00E06343" w:rsidRDefault="00E06343">
      <w:pPr>
        <w:pStyle w:val="FootnoteText"/>
        <w:rPr>
          <w:lang w:val="en-US"/>
        </w:rPr>
      </w:pPr>
      <w:r>
        <w:rPr>
          <w:rStyle w:val="FootnoteReference"/>
        </w:rPr>
        <w:footnoteRef/>
      </w:r>
      <w:r>
        <w:t xml:space="preserve"> </w:t>
      </w:r>
      <w:r w:rsidRPr="00E06343">
        <w:rPr>
          <w:rFonts w:cstheme="minorHAnsi"/>
          <w:lang w:val="hr-BA"/>
        </w:rPr>
        <w:t>Pogledati M.C. protiv Bugarske, presuda Evropskog suda za ljudska prava od 4. decembra 2003. godine (predstavka br 39272/98), naročito od paragrafa 69 do 71, od paragrafa 135 do 141, te paragraf 181</w:t>
      </w:r>
      <w:r>
        <w:rPr>
          <w:rFonts w:cstheme="minorHAnsi"/>
          <w:lang w:val="hr-BA"/>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yNzc1Mza1MDI0MrVQ0lEKTi0uzszPAykwqgUAmr8plCwAAAA="/>
  </w:docVars>
  <w:rsids>
    <w:rsidRoot w:val="00F11729"/>
    <w:rsid w:val="00021024"/>
    <w:rsid w:val="00040187"/>
    <w:rsid w:val="00061225"/>
    <w:rsid w:val="00077277"/>
    <w:rsid w:val="000D508E"/>
    <w:rsid w:val="000F047B"/>
    <w:rsid w:val="001E0035"/>
    <w:rsid w:val="001E5214"/>
    <w:rsid w:val="002345D4"/>
    <w:rsid w:val="00235200"/>
    <w:rsid w:val="002521E3"/>
    <w:rsid w:val="002A21CE"/>
    <w:rsid w:val="00311EE6"/>
    <w:rsid w:val="00331B9E"/>
    <w:rsid w:val="003A5004"/>
    <w:rsid w:val="004401B9"/>
    <w:rsid w:val="00441E44"/>
    <w:rsid w:val="004A65ED"/>
    <w:rsid w:val="004D155C"/>
    <w:rsid w:val="005440A6"/>
    <w:rsid w:val="00574281"/>
    <w:rsid w:val="005847FD"/>
    <w:rsid w:val="006037D3"/>
    <w:rsid w:val="00621936"/>
    <w:rsid w:val="00692A3C"/>
    <w:rsid w:val="008158DF"/>
    <w:rsid w:val="00820C92"/>
    <w:rsid w:val="00826684"/>
    <w:rsid w:val="008332B3"/>
    <w:rsid w:val="00844C5F"/>
    <w:rsid w:val="00851D86"/>
    <w:rsid w:val="00890C09"/>
    <w:rsid w:val="00934A1E"/>
    <w:rsid w:val="00954DF3"/>
    <w:rsid w:val="009C75C4"/>
    <w:rsid w:val="009F6A7B"/>
    <w:rsid w:val="00AE6EBC"/>
    <w:rsid w:val="00B6583A"/>
    <w:rsid w:val="00B84AAC"/>
    <w:rsid w:val="00C12E0C"/>
    <w:rsid w:val="00C47366"/>
    <w:rsid w:val="00D25834"/>
    <w:rsid w:val="00D468E7"/>
    <w:rsid w:val="00D75509"/>
    <w:rsid w:val="00D92661"/>
    <w:rsid w:val="00E06343"/>
    <w:rsid w:val="00E774FE"/>
    <w:rsid w:val="00EC43FC"/>
    <w:rsid w:val="00F11729"/>
    <w:rsid w:val="00FD7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C11FD"/>
  <w15:chartTrackingRefBased/>
  <w15:docId w15:val="{E0380B5C-9B9E-4765-9E2D-7EA2EFF5E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11729"/>
    <w:rPr>
      <w:sz w:val="16"/>
      <w:szCs w:val="16"/>
    </w:rPr>
  </w:style>
  <w:style w:type="paragraph" w:styleId="CommentText">
    <w:name w:val="annotation text"/>
    <w:basedOn w:val="Normal"/>
    <w:link w:val="CommentTextChar"/>
    <w:uiPriority w:val="99"/>
    <w:semiHidden/>
    <w:unhideWhenUsed/>
    <w:rsid w:val="00F11729"/>
    <w:pPr>
      <w:spacing w:after="200" w:line="240" w:lineRule="auto"/>
    </w:pPr>
    <w:rPr>
      <w:rFonts w:ascii="Calibri" w:eastAsia="Calibri" w:hAnsi="Calibri" w:cs="Times New Roman"/>
      <w:sz w:val="20"/>
      <w:szCs w:val="20"/>
      <w:lang w:val="hr-BA" w:eastAsia="hr-BA"/>
    </w:rPr>
  </w:style>
  <w:style w:type="character" w:customStyle="1" w:styleId="CommentTextChar">
    <w:name w:val="Comment Text Char"/>
    <w:basedOn w:val="DefaultParagraphFont"/>
    <w:link w:val="CommentText"/>
    <w:uiPriority w:val="99"/>
    <w:semiHidden/>
    <w:rsid w:val="00F11729"/>
    <w:rPr>
      <w:rFonts w:ascii="Calibri" w:eastAsia="Calibri" w:hAnsi="Calibri" w:cs="Times New Roman"/>
      <w:sz w:val="20"/>
      <w:szCs w:val="20"/>
      <w:lang w:val="hr-BA" w:eastAsia="hr-BA"/>
    </w:rPr>
  </w:style>
  <w:style w:type="paragraph" w:styleId="BalloonText">
    <w:name w:val="Balloon Text"/>
    <w:basedOn w:val="Normal"/>
    <w:link w:val="BalloonTextChar"/>
    <w:uiPriority w:val="99"/>
    <w:semiHidden/>
    <w:unhideWhenUsed/>
    <w:rsid w:val="00F117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729"/>
    <w:rPr>
      <w:rFonts w:ascii="Segoe UI" w:hAnsi="Segoe UI" w:cs="Segoe UI"/>
      <w:sz w:val="18"/>
      <w:szCs w:val="18"/>
    </w:rPr>
  </w:style>
  <w:style w:type="paragraph" w:styleId="FootnoteText">
    <w:name w:val="footnote text"/>
    <w:basedOn w:val="Normal"/>
    <w:link w:val="FootnoteTextChar"/>
    <w:uiPriority w:val="99"/>
    <w:semiHidden/>
    <w:unhideWhenUsed/>
    <w:rsid w:val="000F04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047B"/>
    <w:rPr>
      <w:sz w:val="20"/>
      <w:szCs w:val="20"/>
    </w:rPr>
  </w:style>
  <w:style w:type="character" w:styleId="FootnoteReference">
    <w:name w:val="footnote reference"/>
    <w:basedOn w:val="DefaultParagraphFont"/>
    <w:uiPriority w:val="99"/>
    <w:semiHidden/>
    <w:unhideWhenUsed/>
    <w:rsid w:val="000F047B"/>
    <w:rPr>
      <w:vertAlign w:val="superscript"/>
    </w:rPr>
  </w:style>
  <w:style w:type="character" w:customStyle="1" w:styleId="sfbbfee58">
    <w:name w:val="sfbbfee58"/>
    <w:basedOn w:val="DefaultParagraphFont"/>
    <w:rsid w:val="00235200"/>
  </w:style>
  <w:style w:type="character" w:customStyle="1" w:styleId="q4iawc">
    <w:name w:val="q4iawc"/>
    <w:basedOn w:val="DefaultParagraphFont"/>
    <w:rsid w:val="002352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F5A76-1DF4-421C-B5F8-88926AB21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482</TotalTime>
  <Pages>2</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Dizdar</dc:creator>
  <cp:keywords/>
  <dc:description/>
  <cp:lastModifiedBy>Dizdar</cp:lastModifiedBy>
  <cp:revision>12</cp:revision>
  <cp:lastPrinted>2022-08-22T12:11:00Z</cp:lastPrinted>
  <dcterms:created xsi:type="dcterms:W3CDTF">2022-08-01T14:18:00Z</dcterms:created>
  <dcterms:modified xsi:type="dcterms:W3CDTF">2022-08-22T12:12:00Z</dcterms:modified>
</cp:coreProperties>
</file>