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31" w:rsidRDefault="00586C31" w:rsidP="00586C3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Style w:val="GoetheTitel9"/>
          <w:b/>
          <w:sz w:val="24"/>
          <w:szCs w:val="24"/>
        </w:rPr>
        <w:t xml:space="preserve">Regional Conference on Human Rights of LGBTI People </w:t>
      </w:r>
      <w:r>
        <w:rPr>
          <w:rStyle w:val="GoetheTitel9"/>
          <w:b/>
          <w:sz w:val="24"/>
          <w:szCs w:val="24"/>
        </w:rPr>
        <w:br/>
        <w:t>FREEDOM OF ASSEMBLY: HUMAN RIGHT OR A PRIVILEGE?</w:t>
      </w:r>
    </w:p>
    <w:p w:rsidR="00586C31" w:rsidRDefault="00586C31" w:rsidP="00586C31">
      <w:pPr>
        <w:tabs>
          <w:tab w:val="center" w:pos="4536"/>
          <w:tab w:val="right" w:pos="9072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07.05.2018,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Sarajevo</w:t>
      </w:r>
    </w:p>
    <w:p w:rsidR="00586C31" w:rsidRDefault="00586C31" w:rsidP="00586C31">
      <w:pPr>
        <w:tabs>
          <w:tab w:val="center" w:pos="4536"/>
          <w:tab w:val="right" w:pos="9072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86C31" w:rsidRDefault="00586C31" w:rsidP="00586C31">
      <w:pPr>
        <w:suppressAutoHyphens w:val="0"/>
        <w:jc w:val="center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Agenda of the Conference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7153"/>
      </w:tblGrid>
      <w:tr w:rsidR="00586C31" w:rsidTr="00586C31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08:30 – 09:00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Registration of participants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Statement for the media</w:t>
            </w:r>
          </w:p>
        </w:tc>
      </w:tr>
      <w:tr w:rsidR="00586C31" w:rsidTr="00586C31">
        <w:trPr>
          <w:trHeight w:val="9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09:00 – 10:00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OPENING CEREMONY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Sarajevo Open Centre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Open Society Fund B&amp;H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586C31" w:rsidTr="00586C31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10:00 – 10:30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Coffee break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  <w:tr w:rsidR="00586C31" w:rsidTr="00586C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10:30 – 12:00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1" w:rsidRDefault="00586C3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FIRST PANEL: 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Freedom of assembly in the Balkans in theory and practice</w:t>
            </w:r>
          </w:p>
          <w:p w:rsidR="00586C31" w:rsidRDefault="00586C31">
            <w:pPr>
              <w:tabs>
                <w:tab w:val="left" w:pos="1136"/>
              </w:tabs>
              <w:suppressAutoHyphens w:val="0"/>
              <w:spacing w:line="276" w:lineRule="auto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INTERNATIONAL STANDARDS FOR PROTECTION OF FREEDOM OF ASSEMBLY AND THE PRACTICE OF COUNTRIES OF REGION</w:t>
            </w:r>
          </w:p>
          <w:p w:rsidR="00586C31" w:rsidRDefault="00586C3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Moderator: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Aida Malkić, Sarajevo Open Centre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Panelists: 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Representative of ODIHR-a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Ena Bavčić, Civil Right Defenders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Uglješa Vuković, Transparency International BiH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Dr. Jasminka Džumhur, Institution of Human Rights Ombudsman of Bosnia and Herzegovina 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586C31" w:rsidTr="00586C31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12:00 – 12:30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Coffee break</w:t>
            </w:r>
          </w:p>
        </w:tc>
      </w:tr>
      <w:tr w:rsidR="00586C31" w:rsidTr="00586C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12:30 – 14:00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1" w:rsidRDefault="00586C3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SECOND PANEL: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Who decides on freedom of assembly in Bosnia and Herzegovina?</w:t>
            </w:r>
          </w:p>
          <w:p w:rsidR="00586C31" w:rsidRDefault="00586C3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NATIONAL LEGISLATION AND FREEDOM OF ASSEMBLY IN BOSNIA AND HERZEGOVINA</w:t>
            </w:r>
          </w:p>
          <w:p w:rsidR="00586C31" w:rsidRDefault="00586C3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Moderator: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Darko Pandurević, Sarajevo Open Centre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Panelists: 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Marina Barreiro Marino, OSCE Mission to Bosnia and Herzegovina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Representative of Federal Ministry of Internal Affairs TBC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Goran Zorić, Youth Centre KVART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Vladana Vasić, Sarajevo Open Centre</w:t>
            </w:r>
          </w:p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Representative of Department for Spatial Planning and Communal Affairs of the Municipality Centre TBC</w:t>
            </w:r>
          </w:p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586C31" w:rsidTr="00586C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14:00 – 14:30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Closing words</w:t>
            </w:r>
          </w:p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Emina Bošnjak, Sarajevo Open Centre</w:t>
            </w:r>
          </w:p>
          <w:p w:rsidR="00586C31" w:rsidRDefault="00586C3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  <w:tr w:rsidR="00586C31" w:rsidTr="00586C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14:30 – 15:30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31" w:rsidRDefault="00586C3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Lunch</w:t>
            </w:r>
          </w:p>
        </w:tc>
      </w:tr>
    </w:tbl>
    <w:p w:rsidR="00586C31" w:rsidRDefault="00586C31" w:rsidP="00586C31">
      <w:pPr>
        <w:tabs>
          <w:tab w:val="left" w:pos="7865"/>
        </w:tabs>
        <w:spacing w:line="276" w:lineRule="auto"/>
        <w:jc w:val="both"/>
        <w:rPr>
          <w:rFonts w:ascii="Arial" w:hAnsi="Arial" w:cs="Arial"/>
          <w:b/>
          <w:sz w:val="16"/>
          <w:szCs w:val="18"/>
        </w:rPr>
      </w:pPr>
    </w:p>
    <w:p w:rsidR="00586C31" w:rsidRDefault="00586C31" w:rsidP="00586C31">
      <w:pPr>
        <w:tabs>
          <w:tab w:val="left" w:pos="7865"/>
        </w:tabs>
        <w:spacing w:line="276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Working languages</w:t>
      </w:r>
      <w:r>
        <w:rPr>
          <w:rFonts w:ascii="Arial" w:hAnsi="Arial" w:cs="Arial"/>
          <w:sz w:val="16"/>
          <w:szCs w:val="18"/>
        </w:rPr>
        <w:t>: Bosnian, Croatian, Serbian and English</w:t>
      </w:r>
    </w:p>
    <w:p w:rsidR="00586C31" w:rsidRDefault="00586C31" w:rsidP="00586C31">
      <w:pPr>
        <w:tabs>
          <w:tab w:val="left" w:pos="7865"/>
        </w:tabs>
        <w:spacing w:line="276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Contact person</w:t>
      </w:r>
      <w:r>
        <w:rPr>
          <w:rFonts w:ascii="Arial" w:hAnsi="Arial" w:cs="Arial"/>
          <w:sz w:val="16"/>
          <w:szCs w:val="18"/>
        </w:rPr>
        <w:t xml:space="preserve">: Jozo Blažević, Tel 033/551-000, Fax 033/551-002, E-mail: </w:t>
      </w:r>
      <w:r>
        <w:rPr>
          <w:rFonts w:ascii="Arial" w:hAnsi="Arial" w:cs="Arial"/>
          <w:color w:val="0000FF"/>
          <w:sz w:val="16"/>
          <w:szCs w:val="18"/>
          <w:u w:val="single"/>
        </w:rPr>
        <w:t>jozo@soc.ba</w:t>
      </w:r>
    </w:p>
    <w:p w:rsidR="00586C31" w:rsidRDefault="00586C31" w:rsidP="00586C31">
      <w:pPr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</w:p>
    <w:p w:rsidR="00586C31" w:rsidRDefault="00586C31" w:rsidP="00586C31">
      <w:pPr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</w:p>
    <w:p w:rsidR="00586C31" w:rsidRDefault="00586C31" w:rsidP="00586C31">
      <w:pPr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217170</wp:posOffset>
            </wp:positionV>
            <wp:extent cx="194437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374" y="21147"/>
                <wp:lineTo x="21374" y="0"/>
                <wp:lineTo x="0" y="0"/>
              </wp:wrapPolygon>
            </wp:wrapTight>
            <wp:docPr id="2" name="Picture 2" descr="FOD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_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lang w:val="en-GB" w:eastAsia="en-US"/>
        </w:rPr>
        <w:t xml:space="preserve">                                         </w:t>
      </w:r>
      <w:r>
        <w:rPr>
          <w:rFonts w:ascii="Arial" w:eastAsia="Calibri" w:hAnsi="Arial" w:cs="Arial"/>
          <w:b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val="en-GB" w:eastAsia="en-US"/>
        </w:rPr>
        <w:t>PROMOTER:                                                         FINANCIALLY SUPPORTED BY</w:t>
      </w:r>
      <w:r>
        <w:rPr>
          <w:rFonts w:ascii="Arial" w:eastAsia="Calibri" w:hAnsi="Arial" w:cs="Arial"/>
          <w:b/>
          <w:sz w:val="18"/>
          <w:szCs w:val="18"/>
          <w:lang w:val="en-GB" w:eastAsia="en-US"/>
        </w:rPr>
        <w:t>:</w:t>
      </w:r>
    </w:p>
    <w:p w:rsidR="00586C31" w:rsidRDefault="00586C31" w:rsidP="00586C31">
      <w:pPr>
        <w:tabs>
          <w:tab w:val="left" w:pos="2415"/>
          <w:tab w:val="left" w:pos="5115"/>
        </w:tabs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635</wp:posOffset>
            </wp:positionV>
            <wp:extent cx="16478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Picture 1" descr="SOC logo 1 -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C logo 1 -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lang w:val="en-GB" w:eastAsia="en-US"/>
        </w:rPr>
        <w:tab/>
        <w:t xml:space="preserve">   </w:t>
      </w:r>
      <w:r>
        <w:rPr>
          <w:rFonts w:ascii="Arial" w:eastAsia="Calibri" w:hAnsi="Arial" w:cs="Arial"/>
          <w:sz w:val="18"/>
          <w:szCs w:val="18"/>
          <w:lang w:val="en-GB" w:eastAsia="en-US"/>
        </w:rPr>
        <w:tab/>
        <w:t xml:space="preserve"> </w:t>
      </w:r>
    </w:p>
    <w:p w:rsidR="00586C31" w:rsidRDefault="00586C31" w:rsidP="00586C31">
      <w:pPr>
        <w:tabs>
          <w:tab w:val="left" w:pos="7865"/>
        </w:tabs>
        <w:jc w:val="both"/>
      </w:pPr>
    </w:p>
    <w:p w:rsidR="00586C31" w:rsidRDefault="00586C31" w:rsidP="00586C31">
      <w:pPr>
        <w:pStyle w:val="NormalWeb"/>
        <w:spacing w:before="2"/>
        <w:rPr>
          <w:rFonts w:ascii="Calibri" w:hAnsi="Calibri" w:cs="Times New Roman"/>
          <w:sz w:val="24"/>
          <w:szCs w:val="24"/>
          <w:lang w:val="bs-Latn-BA"/>
        </w:rPr>
      </w:pPr>
    </w:p>
    <w:p w:rsidR="00586C31" w:rsidRDefault="00586C31" w:rsidP="00586C31">
      <w:pPr>
        <w:pStyle w:val="NormalWeb"/>
        <w:spacing w:before="2"/>
        <w:rPr>
          <w:rFonts w:ascii="Calibri" w:hAnsi="Calibri" w:cs="Times New Roman"/>
          <w:sz w:val="24"/>
          <w:szCs w:val="24"/>
          <w:lang w:val="bs-Latn-BA"/>
        </w:rPr>
      </w:pPr>
    </w:p>
    <w:p w:rsidR="00351C78" w:rsidRDefault="00351C78"/>
    <w:sectPr w:rsidR="0035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ethe Tite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31"/>
    <w:rsid w:val="00351C78"/>
    <w:rsid w:val="005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E17"/>
  <w15:chartTrackingRefBased/>
  <w15:docId w15:val="{5ED270B5-47BA-4F44-A03F-B9DB4A5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C31"/>
    <w:rPr>
      <w:rFonts w:ascii="Times" w:hAnsi="Times" w:cs="Times"/>
      <w:lang w:val="en-GB"/>
    </w:rPr>
  </w:style>
  <w:style w:type="character" w:customStyle="1" w:styleId="GoetheTitel9">
    <w:name w:val="Goethe Titel 9"/>
    <w:rsid w:val="00586C31"/>
    <w:rPr>
      <w:rFonts w:ascii="Goethe Titel" w:hAnsi="Goethe Titel" w:cs="Goethe Tite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dc:description/>
  <cp:lastModifiedBy>Jozo</cp:lastModifiedBy>
  <cp:revision>1</cp:revision>
  <dcterms:created xsi:type="dcterms:W3CDTF">2018-04-24T12:10:00Z</dcterms:created>
  <dcterms:modified xsi:type="dcterms:W3CDTF">2018-04-24T12:10:00Z</dcterms:modified>
</cp:coreProperties>
</file>